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318D" w14:textId="48855119" w:rsidR="00C5630A" w:rsidRPr="00C5630A" w:rsidRDefault="00C5630A" w:rsidP="009D4898">
      <w:pPr>
        <w:jc w:val="center"/>
        <w:rPr>
          <w:rFonts w:asciiTheme="minorHAnsi" w:hAnsiTheme="minorHAnsi" w:cstheme="minorHAnsi"/>
          <w:bCs/>
          <w:color w:val="auto"/>
          <w:sz w:val="40"/>
          <w:szCs w:val="40"/>
        </w:rPr>
      </w:pPr>
      <w:r w:rsidRPr="00C5630A">
        <w:rPr>
          <w:rFonts w:asciiTheme="minorHAnsi" w:hAnsiTheme="minorHAnsi" w:cstheme="minorHAnsi"/>
          <w:bCs/>
          <w:color w:val="auto"/>
          <w:sz w:val="40"/>
          <w:szCs w:val="40"/>
        </w:rPr>
        <w:t>Weybourne Parish Council</w:t>
      </w:r>
    </w:p>
    <w:p w14:paraId="0CB9BA31" w14:textId="77777777" w:rsidR="00C5630A" w:rsidRDefault="00C5630A" w:rsidP="009D4898">
      <w:pPr>
        <w:jc w:val="center"/>
        <w:rPr>
          <w:rFonts w:asciiTheme="minorHAnsi" w:hAnsiTheme="minorHAnsi" w:cstheme="minorHAnsi"/>
          <w:b/>
          <w:bCs/>
          <w:color w:val="auto"/>
        </w:rPr>
      </w:pPr>
    </w:p>
    <w:p w14:paraId="7A688549" w14:textId="2460616B" w:rsidR="009D4898" w:rsidRPr="008A7908" w:rsidRDefault="00C5630A" w:rsidP="009D4898">
      <w:pPr>
        <w:jc w:val="center"/>
        <w:rPr>
          <w:rFonts w:asciiTheme="minorHAnsi" w:eastAsia="Arial" w:hAnsiTheme="minorHAnsi" w:cstheme="minorHAnsi"/>
          <w:bCs/>
          <w:color w:val="auto"/>
          <w:sz w:val="40"/>
          <w:szCs w:val="40"/>
        </w:rPr>
      </w:pPr>
      <w:r w:rsidRPr="008A7908">
        <w:rPr>
          <w:rFonts w:asciiTheme="minorHAnsi" w:hAnsiTheme="minorHAnsi" w:cstheme="minorHAnsi"/>
          <w:bCs/>
          <w:color w:val="auto"/>
          <w:sz w:val="40"/>
          <w:szCs w:val="40"/>
        </w:rPr>
        <w:t xml:space="preserve">Planning </w:t>
      </w:r>
      <w:r w:rsidR="008A7908" w:rsidRPr="008A7908">
        <w:rPr>
          <w:rFonts w:asciiTheme="minorHAnsi" w:hAnsiTheme="minorHAnsi" w:cstheme="minorHAnsi"/>
          <w:bCs/>
          <w:color w:val="auto"/>
          <w:sz w:val="40"/>
          <w:szCs w:val="40"/>
        </w:rPr>
        <w:t>Application</w:t>
      </w:r>
      <w:r w:rsidRPr="008A7908">
        <w:rPr>
          <w:rFonts w:asciiTheme="minorHAnsi" w:hAnsiTheme="minorHAnsi" w:cstheme="minorHAnsi"/>
          <w:bCs/>
          <w:color w:val="auto"/>
          <w:sz w:val="40"/>
          <w:szCs w:val="40"/>
        </w:rPr>
        <w:t xml:space="preserve"> Policy</w:t>
      </w:r>
    </w:p>
    <w:p w14:paraId="16CE2C98" w14:textId="77777777" w:rsidR="009D4898" w:rsidRPr="00C5630A" w:rsidRDefault="009D4898" w:rsidP="009D4898">
      <w:pPr>
        <w:rPr>
          <w:rFonts w:asciiTheme="minorHAnsi" w:eastAsia="Arial" w:hAnsiTheme="minorHAnsi" w:cstheme="minorHAnsi"/>
          <w:color w:val="auto"/>
        </w:rPr>
      </w:pPr>
    </w:p>
    <w:p w14:paraId="7E918C6C" w14:textId="5F4134C5" w:rsidR="009D4898" w:rsidRPr="00C5630A" w:rsidRDefault="009D4898" w:rsidP="009D4898">
      <w:pPr>
        <w:rPr>
          <w:rFonts w:asciiTheme="minorHAnsi" w:hAnsiTheme="minorHAnsi" w:cstheme="minorHAnsi"/>
          <w:b/>
          <w:bCs/>
          <w:color w:val="auto"/>
        </w:rPr>
      </w:pPr>
      <w:r w:rsidRPr="00C5630A">
        <w:rPr>
          <w:rFonts w:asciiTheme="minorHAnsi" w:hAnsiTheme="minorHAnsi" w:cstheme="minorHAnsi"/>
          <w:b/>
          <w:bCs/>
          <w:color w:val="auto"/>
        </w:rPr>
        <w:t>Background</w:t>
      </w:r>
    </w:p>
    <w:p w14:paraId="639252B0" w14:textId="77777777" w:rsidR="00011F6A" w:rsidRPr="00C5630A" w:rsidRDefault="00011F6A" w:rsidP="009D4898">
      <w:pPr>
        <w:rPr>
          <w:rFonts w:asciiTheme="minorHAnsi" w:eastAsia="Arial" w:hAnsiTheme="minorHAnsi" w:cstheme="minorHAnsi"/>
          <w:b/>
          <w:bCs/>
          <w:color w:val="auto"/>
        </w:rPr>
      </w:pPr>
    </w:p>
    <w:p w14:paraId="28C2B65F" w14:textId="02879BE1" w:rsidR="00011F6A" w:rsidRPr="00C5630A" w:rsidRDefault="009D4898" w:rsidP="00011F6A">
      <w:pPr>
        <w:jc w:val="both"/>
        <w:rPr>
          <w:rFonts w:asciiTheme="minorHAnsi" w:eastAsia="Arial" w:hAnsiTheme="minorHAnsi" w:cstheme="minorHAnsi"/>
          <w:color w:val="auto"/>
        </w:rPr>
      </w:pPr>
      <w:r w:rsidRPr="00C5630A">
        <w:rPr>
          <w:rFonts w:asciiTheme="minorHAnsi" w:hAnsiTheme="minorHAnsi" w:cstheme="minorHAnsi"/>
          <w:color w:val="auto"/>
        </w:rPr>
        <w:t>Weybourne Parish Council is mindful that it has an important role in relation to planning applications.  It is a consultee in the planning process.  Responses to those applications, must be within a specified time frame, usually 21 days.  There is a need for transparency in this process. This policy is written to explain how the council will deal with planning applications so enabling both council members and the public to involve themselves effectively with that process.</w:t>
      </w:r>
      <w:r w:rsidR="00011F6A" w:rsidRPr="00C5630A">
        <w:rPr>
          <w:rFonts w:asciiTheme="minorHAnsi" w:hAnsiTheme="minorHAnsi" w:cstheme="minorHAnsi"/>
          <w:color w:val="auto"/>
        </w:rPr>
        <w:t xml:space="preserve"> It is noted that the District Council Planning Committee has the final say on all applications, and the Parish Council is only one of many consultees. Parishioners can submit their views on the Planning Portal</w:t>
      </w:r>
      <w:r w:rsidR="008A7908">
        <w:rPr>
          <w:rFonts w:asciiTheme="minorHAnsi" w:hAnsiTheme="minorHAnsi" w:cstheme="minorHAnsi"/>
          <w:color w:val="auto"/>
        </w:rPr>
        <w:t>.</w:t>
      </w:r>
      <w:r w:rsidR="00011F6A" w:rsidRPr="00C5630A">
        <w:rPr>
          <w:rFonts w:asciiTheme="minorHAnsi" w:hAnsiTheme="minorHAnsi" w:cstheme="minorHAnsi"/>
          <w:color w:val="auto"/>
        </w:rPr>
        <w:t xml:space="preserve"> </w:t>
      </w:r>
      <w:r w:rsidR="008A7908">
        <w:rPr>
          <w:rFonts w:asciiTheme="minorHAnsi" w:hAnsiTheme="minorHAnsi" w:cstheme="minorHAnsi"/>
          <w:color w:val="auto"/>
        </w:rPr>
        <w:t>C</w:t>
      </w:r>
      <w:r w:rsidR="00011F6A" w:rsidRPr="00C5630A">
        <w:rPr>
          <w:rFonts w:asciiTheme="minorHAnsi" w:hAnsiTheme="minorHAnsi" w:cstheme="minorHAnsi"/>
          <w:color w:val="auto"/>
        </w:rPr>
        <w:t xml:space="preserve">omments raised </w:t>
      </w:r>
      <w:r w:rsidR="008A7908">
        <w:rPr>
          <w:rFonts w:asciiTheme="minorHAnsi" w:hAnsiTheme="minorHAnsi" w:cstheme="minorHAnsi"/>
          <w:color w:val="auto"/>
        </w:rPr>
        <w:t xml:space="preserve">with the Parish Council </w:t>
      </w:r>
      <w:r w:rsidR="00011F6A" w:rsidRPr="00C5630A">
        <w:rPr>
          <w:rFonts w:asciiTheme="minorHAnsi" w:hAnsiTheme="minorHAnsi" w:cstheme="minorHAnsi"/>
          <w:color w:val="auto"/>
        </w:rPr>
        <w:t>will be considered by the Parish Council in formulating their response to applications.</w:t>
      </w:r>
    </w:p>
    <w:p w14:paraId="30C4F6D5" w14:textId="5CCF3873" w:rsidR="009D4898" w:rsidRPr="00C5630A" w:rsidRDefault="009D4898" w:rsidP="009D4898">
      <w:pPr>
        <w:rPr>
          <w:rFonts w:asciiTheme="minorHAnsi" w:eastAsia="Arial" w:hAnsiTheme="minorHAnsi" w:cstheme="minorHAnsi"/>
          <w:color w:val="auto"/>
        </w:rPr>
      </w:pPr>
    </w:p>
    <w:p w14:paraId="0F3E1CED" w14:textId="77777777" w:rsidR="009D4898" w:rsidRPr="00C5630A" w:rsidRDefault="009D4898" w:rsidP="009D4898">
      <w:pPr>
        <w:rPr>
          <w:rFonts w:asciiTheme="minorHAnsi" w:eastAsia="Arial" w:hAnsiTheme="minorHAnsi" w:cstheme="minorHAnsi"/>
          <w:color w:val="auto"/>
        </w:rPr>
      </w:pPr>
    </w:p>
    <w:p w14:paraId="5CE877E1" w14:textId="1EDAE796" w:rsidR="009D4898" w:rsidRPr="00C5630A" w:rsidRDefault="009D4898" w:rsidP="009D4898">
      <w:pPr>
        <w:rPr>
          <w:rFonts w:asciiTheme="minorHAnsi" w:hAnsiTheme="minorHAnsi" w:cstheme="minorHAnsi"/>
          <w:b/>
          <w:bCs/>
          <w:color w:val="auto"/>
        </w:rPr>
      </w:pPr>
      <w:r w:rsidRPr="00C5630A">
        <w:rPr>
          <w:rFonts w:asciiTheme="minorHAnsi" w:hAnsiTheme="minorHAnsi" w:cstheme="minorHAnsi"/>
          <w:b/>
          <w:bCs/>
          <w:color w:val="auto"/>
        </w:rPr>
        <w:t>The Planning Process</w:t>
      </w:r>
    </w:p>
    <w:p w14:paraId="5D4BCD07" w14:textId="77777777" w:rsidR="009D4898" w:rsidRPr="00C5630A" w:rsidRDefault="009D4898" w:rsidP="009D4898">
      <w:pPr>
        <w:rPr>
          <w:rFonts w:asciiTheme="minorHAnsi" w:hAnsiTheme="minorHAnsi" w:cstheme="minorHAnsi"/>
          <w:bCs/>
          <w:color w:val="auto"/>
        </w:rPr>
      </w:pPr>
    </w:p>
    <w:p w14:paraId="346767FD" w14:textId="77777777" w:rsidR="009D4898" w:rsidRPr="00C5630A" w:rsidRDefault="009D4898" w:rsidP="009D4898">
      <w:pPr>
        <w:jc w:val="both"/>
        <w:rPr>
          <w:rFonts w:asciiTheme="minorHAnsi" w:hAnsiTheme="minorHAnsi" w:cstheme="minorHAnsi"/>
          <w:color w:val="auto"/>
        </w:rPr>
      </w:pPr>
      <w:r w:rsidRPr="00C5630A">
        <w:rPr>
          <w:rFonts w:asciiTheme="minorHAnsi" w:hAnsiTheme="minorHAnsi" w:cstheme="minorHAnsi"/>
          <w:color w:val="auto"/>
        </w:rPr>
        <w:t xml:space="preserve">Notification of a planning application in the parish is sent as an email alert to the Parish Clerk.  </w:t>
      </w:r>
    </w:p>
    <w:p w14:paraId="0241BBB6" w14:textId="56369AC5" w:rsidR="009D4898" w:rsidRPr="00C5630A" w:rsidRDefault="009D4898" w:rsidP="009D4898">
      <w:pPr>
        <w:jc w:val="both"/>
        <w:rPr>
          <w:rFonts w:asciiTheme="minorHAnsi" w:hAnsiTheme="minorHAnsi" w:cstheme="minorHAnsi"/>
          <w:color w:val="auto"/>
        </w:rPr>
      </w:pPr>
      <w:r w:rsidRPr="00C5630A">
        <w:rPr>
          <w:rFonts w:asciiTheme="minorHAnsi" w:hAnsiTheme="minorHAnsi" w:cstheme="minorHAnsi"/>
          <w:color w:val="auto"/>
        </w:rPr>
        <w:t xml:space="preserve">The application can be viewed on the planning portal using a reference (usually the planning reference given to the application or the address of the site). Consultee responses are requested within 21 days, although sometimes it is possible to have an extension. If a planning application </w:t>
      </w:r>
      <w:r w:rsidR="00974E62" w:rsidRPr="00C5630A">
        <w:rPr>
          <w:rFonts w:asciiTheme="minorHAnsi" w:hAnsiTheme="minorHAnsi" w:cstheme="minorHAnsi"/>
          <w:color w:val="auto"/>
        </w:rPr>
        <w:t xml:space="preserve">raises concerns with the planning officer and the District </w:t>
      </w:r>
      <w:r w:rsidR="006842EF" w:rsidRPr="00C5630A">
        <w:rPr>
          <w:rFonts w:asciiTheme="minorHAnsi" w:hAnsiTheme="minorHAnsi" w:cstheme="minorHAnsi"/>
          <w:color w:val="auto"/>
        </w:rPr>
        <w:t>Council’s Ward</w:t>
      </w:r>
      <w:r w:rsidR="00974E62" w:rsidRPr="00C5630A">
        <w:rPr>
          <w:rFonts w:asciiTheme="minorHAnsi" w:hAnsiTheme="minorHAnsi" w:cstheme="minorHAnsi"/>
          <w:color w:val="auto"/>
        </w:rPr>
        <w:t xml:space="preserve"> member then it will go</w:t>
      </w:r>
      <w:r w:rsidRPr="00C5630A">
        <w:rPr>
          <w:rFonts w:asciiTheme="minorHAnsi" w:hAnsiTheme="minorHAnsi" w:cstheme="minorHAnsi"/>
          <w:color w:val="auto"/>
        </w:rPr>
        <w:t xml:space="preserve"> to </w:t>
      </w:r>
      <w:r w:rsidR="00974E62" w:rsidRPr="00C5630A">
        <w:rPr>
          <w:rFonts w:asciiTheme="minorHAnsi" w:hAnsiTheme="minorHAnsi" w:cstheme="minorHAnsi"/>
          <w:color w:val="auto"/>
        </w:rPr>
        <w:t xml:space="preserve">the District Council Planning Committee for a decision, otherwise it will receive “delegated approval”. </w:t>
      </w:r>
    </w:p>
    <w:p w14:paraId="2ECAEBBE" w14:textId="7480C33E" w:rsidR="009D4898" w:rsidRDefault="009D4898" w:rsidP="009D4898">
      <w:pPr>
        <w:jc w:val="both"/>
        <w:rPr>
          <w:rFonts w:asciiTheme="minorHAnsi" w:hAnsiTheme="minorHAnsi" w:cstheme="minorHAnsi"/>
          <w:color w:val="auto"/>
        </w:rPr>
      </w:pPr>
    </w:p>
    <w:p w14:paraId="0ACF1B49" w14:textId="77777777" w:rsidR="00A71C96" w:rsidRPr="00C5630A" w:rsidRDefault="00A71C96" w:rsidP="009D4898">
      <w:pPr>
        <w:jc w:val="both"/>
        <w:rPr>
          <w:rFonts w:asciiTheme="minorHAnsi" w:hAnsiTheme="minorHAnsi" w:cstheme="minorHAnsi"/>
          <w:color w:val="auto"/>
        </w:rPr>
      </w:pPr>
    </w:p>
    <w:p w14:paraId="242775C0" w14:textId="5D6B7466" w:rsidR="009D4898" w:rsidRPr="00C5630A" w:rsidRDefault="009D4898" w:rsidP="009D4898">
      <w:pPr>
        <w:jc w:val="both"/>
        <w:rPr>
          <w:rFonts w:asciiTheme="minorHAnsi" w:eastAsia="Arial" w:hAnsiTheme="minorHAnsi" w:cstheme="minorHAnsi"/>
          <w:b/>
          <w:bCs/>
          <w:color w:val="auto"/>
        </w:rPr>
      </w:pPr>
      <w:r w:rsidRPr="00C5630A">
        <w:rPr>
          <w:rFonts w:asciiTheme="minorHAnsi" w:hAnsiTheme="minorHAnsi" w:cstheme="minorHAnsi"/>
          <w:b/>
          <w:bCs/>
          <w:color w:val="auto"/>
        </w:rPr>
        <w:t>Dealing with applications at Parish Council meetings and outside of meetings</w:t>
      </w:r>
    </w:p>
    <w:p w14:paraId="0ABC470C" w14:textId="77777777" w:rsidR="00974E62" w:rsidRPr="00C5630A" w:rsidRDefault="00974E62" w:rsidP="009D4898">
      <w:pPr>
        <w:jc w:val="both"/>
        <w:rPr>
          <w:rFonts w:asciiTheme="minorHAnsi" w:hAnsiTheme="minorHAnsi" w:cstheme="minorHAnsi"/>
          <w:color w:val="auto"/>
        </w:rPr>
      </w:pPr>
    </w:p>
    <w:p w14:paraId="4687D72C" w14:textId="684F6DCB" w:rsidR="00F74CD0" w:rsidRDefault="009D4898" w:rsidP="009D4898">
      <w:pPr>
        <w:jc w:val="both"/>
        <w:rPr>
          <w:rFonts w:asciiTheme="minorHAnsi" w:hAnsiTheme="minorHAnsi" w:cstheme="minorHAnsi"/>
          <w:color w:val="auto"/>
        </w:rPr>
      </w:pPr>
      <w:r w:rsidRPr="00C5630A">
        <w:rPr>
          <w:rFonts w:asciiTheme="minorHAnsi" w:hAnsiTheme="minorHAnsi" w:cstheme="minorHAnsi"/>
          <w:color w:val="auto"/>
        </w:rPr>
        <w:t xml:space="preserve">Where possible, the Parish Council will consider planning applications at its meetings and those applications will be detailed on the agenda. </w:t>
      </w:r>
      <w:r w:rsidR="00F74CD0">
        <w:rPr>
          <w:rFonts w:asciiTheme="minorHAnsi" w:hAnsiTheme="minorHAnsi" w:cstheme="minorHAnsi"/>
          <w:color w:val="auto"/>
        </w:rPr>
        <w:t xml:space="preserve">The </w:t>
      </w:r>
      <w:r w:rsidR="006842EF" w:rsidRPr="0092754B">
        <w:rPr>
          <w:rFonts w:asciiTheme="minorHAnsi" w:hAnsiTheme="minorHAnsi" w:cstheme="minorHAnsi"/>
          <w:color w:val="auto"/>
        </w:rPr>
        <w:t xml:space="preserve">relevant </w:t>
      </w:r>
      <w:proofErr w:type="spellStart"/>
      <w:r w:rsidR="00427F6D" w:rsidRPr="0092754B">
        <w:rPr>
          <w:rFonts w:asciiTheme="minorHAnsi" w:hAnsiTheme="minorHAnsi" w:cstheme="minorHAnsi"/>
          <w:color w:val="auto"/>
        </w:rPr>
        <w:t>C</w:t>
      </w:r>
      <w:r w:rsidR="006842EF" w:rsidRPr="0092754B">
        <w:rPr>
          <w:rFonts w:asciiTheme="minorHAnsi" w:hAnsiTheme="minorHAnsi" w:cstheme="minorHAnsi"/>
          <w:color w:val="auto"/>
        </w:rPr>
        <w:t>ouncillor</w:t>
      </w:r>
      <w:proofErr w:type="spellEnd"/>
      <w:r w:rsidR="006842EF" w:rsidRPr="0092754B">
        <w:rPr>
          <w:rFonts w:asciiTheme="minorHAnsi" w:hAnsiTheme="minorHAnsi" w:cstheme="minorHAnsi"/>
          <w:color w:val="auto"/>
        </w:rPr>
        <w:t>/s</w:t>
      </w:r>
      <w:r w:rsidR="006842EF">
        <w:rPr>
          <w:rFonts w:asciiTheme="minorHAnsi" w:hAnsiTheme="minorHAnsi" w:cstheme="minorHAnsi"/>
          <w:color w:val="auto"/>
        </w:rPr>
        <w:t xml:space="preserve"> </w:t>
      </w:r>
      <w:r w:rsidR="00F74CD0">
        <w:rPr>
          <w:rFonts w:asciiTheme="minorHAnsi" w:hAnsiTheme="minorHAnsi" w:cstheme="minorHAnsi"/>
          <w:color w:val="auto"/>
        </w:rPr>
        <w:t xml:space="preserve">will </w:t>
      </w:r>
      <w:r w:rsidR="00D0679F">
        <w:rPr>
          <w:rFonts w:asciiTheme="minorHAnsi" w:hAnsiTheme="minorHAnsi" w:cstheme="minorHAnsi"/>
          <w:color w:val="auto"/>
        </w:rPr>
        <w:t>visit the site prior to the meeting, reporting any findings to the council at the meeting at which the application is to be considered.</w:t>
      </w:r>
      <w:r w:rsidRPr="00C5630A">
        <w:rPr>
          <w:rFonts w:asciiTheme="minorHAnsi" w:hAnsiTheme="minorHAnsi" w:cstheme="minorHAnsi"/>
          <w:color w:val="auto"/>
        </w:rPr>
        <w:t xml:space="preserve"> </w:t>
      </w:r>
      <w:r w:rsidR="00974E62" w:rsidRPr="00C5630A">
        <w:rPr>
          <w:rFonts w:asciiTheme="minorHAnsi" w:hAnsiTheme="minorHAnsi" w:cstheme="minorHAnsi"/>
          <w:color w:val="auto"/>
        </w:rPr>
        <w:t xml:space="preserve">Parishioners are encouraged to </w:t>
      </w:r>
      <w:r w:rsidR="00011F6A" w:rsidRPr="00C5630A">
        <w:rPr>
          <w:rFonts w:asciiTheme="minorHAnsi" w:hAnsiTheme="minorHAnsi" w:cstheme="minorHAnsi"/>
          <w:color w:val="auto"/>
        </w:rPr>
        <w:t xml:space="preserve">let </w:t>
      </w:r>
      <w:r w:rsidR="00974E62" w:rsidRPr="00C5630A">
        <w:rPr>
          <w:rFonts w:asciiTheme="minorHAnsi" w:hAnsiTheme="minorHAnsi" w:cstheme="minorHAnsi"/>
          <w:color w:val="auto"/>
        </w:rPr>
        <w:t xml:space="preserve">the Parish Council </w:t>
      </w:r>
      <w:r w:rsidR="00011F6A" w:rsidRPr="00C5630A">
        <w:rPr>
          <w:rFonts w:asciiTheme="minorHAnsi" w:hAnsiTheme="minorHAnsi" w:cstheme="minorHAnsi"/>
          <w:color w:val="auto"/>
        </w:rPr>
        <w:t>have</w:t>
      </w:r>
      <w:r w:rsidR="00974E62" w:rsidRPr="00C5630A">
        <w:rPr>
          <w:rFonts w:asciiTheme="minorHAnsi" w:hAnsiTheme="minorHAnsi" w:cstheme="minorHAnsi"/>
          <w:color w:val="auto"/>
        </w:rPr>
        <w:t xml:space="preserve"> their view</w:t>
      </w:r>
      <w:r w:rsidR="00011F6A" w:rsidRPr="00C5630A">
        <w:rPr>
          <w:rFonts w:asciiTheme="minorHAnsi" w:hAnsiTheme="minorHAnsi" w:cstheme="minorHAnsi"/>
          <w:color w:val="auto"/>
        </w:rPr>
        <w:t>s</w:t>
      </w:r>
      <w:r w:rsidR="00974E62" w:rsidRPr="00C5630A">
        <w:rPr>
          <w:rFonts w:asciiTheme="minorHAnsi" w:hAnsiTheme="minorHAnsi" w:cstheme="minorHAnsi"/>
          <w:color w:val="auto"/>
        </w:rPr>
        <w:t xml:space="preserve"> on planning applications. </w:t>
      </w:r>
    </w:p>
    <w:p w14:paraId="6A594A4F" w14:textId="77777777" w:rsidR="00F74CD0" w:rsidRDefault="00F74CD0" w:rsidP="009D4898">
      <w:pPr>
        <w:jc w:val="both"/>
        <w:rPr>
          <w:rFonts w:asciiTheme="minorHAnsi" w:hAnsiTheme="minorHAnsi" w:cstheme="minorHAnsi"/>
          <w:color w:val="auto"/>
        </w:rPr>
      </w:pPr>
    </w:p>
    <w:p w14:paraId="025626C0" w14:textId="2AA3941B" w:rsidR="00BB08EA" w:rsidRDefault="009D4898" w:rsidP="009D4898">
      <w:pPr>
        <w:jc w:val="both"/>
        <w:rPr>
          <w:rFonts w:asciiTheme="minorHAnsi" w:hAnsiTheme="minorHAnsi" w:cstheme="minorHAnsi"/>
          <w:color w:val="auto"/>
        </w:rPr>
      </w:pPr>
      <w:r w:rsidRPr="00C5630A">
        <w:rPr>
          <w:rFonts w:asciiTheme="minorHAnsi" w:hAnsiTheme="minorHAnsi" w:cstheme="minorHAnsi"/>
          <w:color w:val="auto"/>
        </w:rPr>
        <w:t>On the occasions when applications are received just after a meeting and no time extension is granted</w:t>
      </w:r>
      <w:r w:rsidR="00BB08EA">
        <w:rPr>
          <w:rFonts w:asciiTheme="minorHAnsi" w:hAnsiTheme="minorHAnsi" w:cstheme="minorHAnsi"/>
          <w:color w:val="auto"/>
        </w:rPr>
        <w:t xml:space="preserve">, </w:t>
      </w:r>
      <w:r w:rsidR="00F74CD0">
        <w:rPr>
          <w:rFonts w:asciiTheme="minorHAnsi" w:hAnsiTheme="minorHAnsi" w:cstheme="minorHAnsi"/>
          <w:bCs/>
          <w:color w:val="auto"/>
        </w:rPr>
        <w:t>t</w:t>
      </w:r>
      <w:r w:rsidR="00F74CD0" w:rsidRPr="00C5630A">
        <w:rPr>
          <w:rFonts w:asciiTheme="minorHAnsi" w:hAnsiTheme="minorHAnsi" w:cstheme="minorHAnsi"/>
          <w:bCs/>
          <w:color w:val="auto"/>
        </w:rPr>
        <w:t xml:space="preserve">he Parish Council has given delegated powers to the Parish Clerk in respect of planning applications. </w:t>
      </w:r>
      <w:r w:rsidR="00F74CD0" w:rsidRPr="00C5630A">
        <w:rPr>
          <w:rFonts w:asciiTheme="minorHAnsi" w:hAnsiTheme="minorHAnsi" w:cstheme="minorHAnsi"/>
          <w:color w:val="auto"/>
        </w:rPr>
        <w:t xml:space="preserve">In the event of an application being received just after a meeting, the Clerk will then submit the Council’s response from the information provided, with the powers under Local Government Act 1972 s101, </w:t>
      </w:r>
      <w:proofErr w:type="spellStart"/>
      <w:r w:rsidR="00F74CD0" w:rsidRPr="00C5630A">
        <w:rPr>
          <w:rFonts w:asciiTheme="minorHAnsi" w:hAnsiTheme="minorHAnsi" w:cstheme="minorHAnsi"/>
          <w:color w:val="auto"/>
        </w:rPr>
        <w:t>authori</w:t>
      </w:r>
      <w:r w:rsidR="006842EF">
        <w:rPr>
          <w:rFonts w:asciiTheme="minorHAnsi" w:hAnsiTheme="minorHAnsi" w:cstheme="minorHAnsi"/>
          <w:color w:val="auto"/>
        </w:rPr>
        <w:t>s</w:t>
      </w:r>
      <w:r w:rsidR="00F74CD0" w:rsidRPr="00C5630A">
        <w:rPr>
          <w:rFonts w:asciiTheme="minorHAnsi" w:hAnsiTheme="minorHAnsi" w:cstheme="minorHAnsi"/>
          <w:color w:val="auto"/>
        </w:rPr>
        <w:t>ing</w:t>
      </w:r>
      <w:proofErr w:type="spellEnd"/>
      <w:r w:rsidR="00F74CD0" w:rsidRPr="00C5630A">
        <w:rPr>
          <w:rFonts w:asciiTheme="minorHAnsi" w:hAnsiTheme="minorHAnsi" w:cstheme="minorHAnsi"/>
          <w:color w:val="auto"/>
        </w:rPr>
        <w:t xml:space="preserve"> delegation to the Clerk</w:t>
      </w:r>
      <w:r w:rsidR="00F74CD0">
        <w:rPr>
          <w:rFonts w:asciiTheme="minorHAnsi" w:hAnsiTheme="minorHAnsi" w:cstheme="minorHAnsi"/>
          <w:color w:val="auto"/>
        </w:rPr>
        <w:t xml:space="preserve">. This will happen in </w:t>
      </w:r>
      <w:r w:rsidR="00BB08EA">
        <w:rPr>
          <w:rFonts w:asciiTheme="minorHAnsi" w:hAnsiTheme="minorHAnsi" w:cstheme="minorHAnsi"/>
          <w:color w:val="auto"/>
        </w:rPr>
        <w:t>line with the following:</w:t>
      </w:r>
    </w:p>
    <w:p w14:paraId="2BE425A4" w14:textId="6133EC83" w:rsidR="00BB08EA" w:rsidRDefault="00BB08EA" w:rsidP="00BB08EA">
      <w:pPr>
        <w:pStyle w:val="ListParagraph"/>
        <w:numPr>
          <w:ilvl w:val="0"/>
          <w:numId w:val="1"/>
        </w:numPr>
        <w:jc w:val="both"/>
        <w:rPr>
          <w:rFonts w:asciiTheme="minorHAnsi" w:hAnsiTheme="minorHAnsi" w:cstheme="minorHAnsi"/>
          <w:color w:val="auto"/>
        </w:rPr>
      </w:pPr>
      <w:r>
        <w:rPr>
          <w:rFonts w:asciiTheme="minorHAnsi" w:hAnsiTheme="minorHAnsi" w:cstheme="minorHAnsi"/>
          <w:color w:val="auto"/>
        </w:rPr>
        <w:t xml:space="preserve">Clerk </w:t>
      </w:r>
      <w:r w:rsidR="00F74CD0">
        <w:rPr>
          <w:rFonts w:asciiTheme="minorHAnsi" w:hAnsiTheme="minorHAnsi" w:cstheme="minorHAnsi"/>
          <w:color w:val="auto"/>
        </w:rPr>
        <w:t>receives</w:t>
      </w:r>
      <w:r>
        <w:rPr>
          <w:rFonts w:asciiTheme="minorHAnsi" w:hAnsiTheme="minorHAnsi" w:cstheme="minorHAnsi"/>
          <w:color w:val="auto"/>
        </w:rPr>
        <w:t xml:space="preserve"> application from N</w:t>
      </w:r>
      <w:r w:rsidR="00F74CD0">
        <w:rPr>
          <w:rFonts w:asciiTheme="minorHAnsi" w:hAnsiTheme="minorHAnsi" w:cstheme="minorHAnsi"/>
          <w:color w:val="auto"/>
        </w:rPr>
        <w:t xml:space="preserve">orth </w:t>
      </w:r>
      <w:r>
        <w:rPr>
          <w:rFonts w:asciiTheme="minorHAnsi" w:hAnsiTheme="minorHAnsi" w:cstheme="minorHAnsi"/>
          <w:color w:val="auto"/>
        </w:rPr>
        <w:t>N</w:t>
      </w:r>
      <w:r w:rsidR="00F74CD0">
        <w:rPr>
          <w:rFonts w:asciiTheme="minorHAnsi" w:hAnsiTheme="minorHAnsi" w:cstheme="minorHAnsi"/>
          <w:color w:val="auto"/>
        </w:rPr>
        <w:t xml:space="preserve">orfolk </w:t>
      </w:r>
      <w:r>
        <w:rPr>
          <w:rFonts w:asciiTheme="minorHAnsi" w:hAnsiTheme="minorHAnsi" w:cstheme="minorHAnsi"/>
          <w:color w:val="auto"/>
        </w:rPr>
        <w:t>D</w:t>
      </w:r>
      <w:r w:rsidR="00F74CD0">
        <w:rPr>
          <w:rFonts w:asciiTheme="minorHAnsi" w:hAnsiTheme="minorHAnsi" w:cstheme="minorHAnsi"/>
          <w:color w:val="auto"/>
        </w:rPr>
        <w:t xml:space="preserve">istrict </w:t>
      </w:r>
      <w:r>
        <w:rPr>
          <w:rFonts w:asciiTheme="minorHAnsi" w:hAnsiTheme="minorHAnsi" w:cstheme="minorHAnsi"/>
          <w:color w:val="auto"/>
        </w:rPr>
        <w:t>C</w:t>
      </w:r>
      <w:r w:rsidR="00F74CD0">
        <w:rPr>
          <w:rFonts w:asciiTheme="minorHAnsi" w:hAnsiTheme="minorHAnsi" w:cstheme="minorHAnsi"/>
          <w:color w:val="auto"/>
        </w:rPr>
        <w:t>ouncil</w:t>
      </w:r>
      <w:r>
        <w:rPr>
          <w:rFonts w:asciiTheme="minorHAnsi" w:hAnsiTheme="minorHAnsi" w:cstheme="minorHAnsi"/>
          <w:color w:val="auto"/>
        </w:rPr>
        <w:t xml:space="preserve"> and forwards to all </w:t>
      </w:r>
      <w:r w:rsidR="00F74CD0">
        <w:rPr>
          <w:rFonts w:asciiTheme="minorHAnsi" w:hAnsiTheme="minorHAnsi" w:cstheme="minorHAnsi"/>
          <w:color w:val="auto"/>
        </w:rPr>
        <w:t>Council</w:t>
      </w:r>
      <w:r w:rsidR="006842EF">
        <w:rPr>
          <w:rFonts w:asciiTheme="minorHAnsi" w:hAnsiTheme="minorHAnsi" w:cstheme="minorHAnsi"/>
          <w:color w:val="auto"/>
        </w:rPr>
        <w:t>l</w:t>
      </w:r>
      <w:r w:rsidR="00F74CD0">
        <w:rPr>
          <w:rFonts w:asciiTheme="minorHAnsi" w:hAnsiTheme="minorHAnsi" w:cstheme="minorHAnsi"/>
          <w:color w:val="auto"/>
        </w:rPr>
        <w:t>ors with the timescale for response.</w:t>
      </w:r>
    </w:p>
    <w:p w14:paraId="00C349EC" w14:textId="2005527B" w:rsidR="00BB08EA" w:rsidRDefault="00F74CD0" w:rsidP="00BB08EA">
      <w:pPr>
        <w:pStyle w:val="ListParagraph"/>
        <w:numPr>
          <w:ilvl w:val="0"/>
          <w:numId w:val="1"/>
        </w:numPr>
        <w:jc w:val="both"/>
        <w:rPr>
          <w:rFonts w:asciiTheme="minorHAnsi" w:hAnsiTheme="minorHAnsi" w:cstheme="minorHAnsi"/>
          <w:color w:val="auto"/>
        </w:rPr>
      </w:pPr>
      <w:r>
        <w:rPr>
          <w:rFonts w:asciiTheme="minorHAnsi" w:hAnsiTheme="minorHAnsi" w:cstheme="minorHAnsi"/>
          <w:color w:val="auto"/>
        </w:rPr>
        <w:t>Council</w:t>
      </w:r>
      <w:r w:rsidR="006842EF">
        <w:rPr>
          <w:rFonts w:asciiTheme="minorHAnsi" w:hAnsiTheme="minorHAnsi" w:cstheme="minorHAnsi"/>
          <w:color w:val="auto"/>
        </w:rPr>
        <w:t>l</w:t>
      </w:r>
      <w:r>
        <w:rPr>
          <w:rFonts w:asciiTheme="minorHAnsi" w:hAnsiTheme="minorHAnsi" w:cstheme="minorHAnsi"/>
          <w:color w:val="auto"/>
        </w:rPr>
        <w:t>ors</w:t>
      </w:r>
      <w:r w:rsidR="00BB08EA">
        <w:rPr>
          <w:rFonts w:asciiTheme="minorHAnsi" w:hAnsiTheme="minorHAnsi" w:cstheme="minorHAnsi"/>
          <w:color w:val="auto"/>
        </w:rPr>
        <w:t xml:space="preserve"> inspect the plan online.</w:t>
      </w:r>
    </w:p>
    <w:p w14:paraId="05C8C42F" w14:textId="10775E44" w:rsidR="00BB08EA" w:rsidRDefault="00BB08EA" w:rsidP="00BB08EA">
      <w:pPr>
        <w:pStyle w:val="ListParagraph"/>
        <w:numPr>
          <w:ilvl w:val="0"/>
          <w:numId w:val="1"/>
        </w:numPr>
        <w:jc w:val="both"/>
        <w:rPr>
          <w:rFonts w:asciiTheme="minorHAnsi" w:hAnsiTheme="minorHAnsi" w:cstheme="minorHAnsi"/>
          <w:color w:val="auto"/>
        </w:rPr>
      </w:pPr>
      <w:r w:rsidRPr="0092754B">
        <w:rPr>
          <w:rFonts w:asciiTheme="minorHAnsi" w:hAnsiTheme="minorHAnsi" w:cstheme="minorHAnsi"/>
          <w:color w:val="auto"/>
        </w:rPr>
        <w:lastRenderedPageBreak/>
        <w:t>The</w:t>
      </w:r>
      <w:r w:rsidR="0092754B" w:rsidRPr="0092754B">
        <w:rPr>
          <w:rFonts w:asciiTheme="minorHAnsi" w:hAnsiTheme="minorHAnsi" w:cstheme="minorHAnsi"/>
          <w:color w:val="auto"/>
        </w:rPr>
        <w:t xml:space="preserve"> </w:t>
      </w:r>
      <w:r w:rsidR="00427F6D" w:rsidRPr="0092754B">
        <w:rPr>
          <w:rFonts w:asciiTheme="minorHAnsi" w:hAnsiTheme="minorHAnsi" w:cstheme="minorHAnsi"/>
          <w:color w:val="auto"/>
        </w:rPr>
        <w:t xml:space="preserve">relevant </w:t>
      </w:r>
      <w:proofErr w:type="spellStart"/>
      <w:r w:rsidR="00427F6D" w:rsidRPr="0092754B">
        <w:rPr>
          <w:rFonts w:asciiTheme="minorHAnsi" w:hAnsiTheme="minorHAnsi" w:cstheme="minorHAnsi"/>
          <w:color w:val="auto"/>
        </w:rPr>
        <w:t>Councillor</w:t>
      </w:r>
      <w:proofErr w:type="spellEnd"/>
      <w:r w:rsidR="00427F6D" w:rsidRPr="0092754B">
        <w:rPr>
          <w:rFonts w:asciiTheme="minorHAnsi" w:hAnsiTheme="minorHAnsi" w:cstheme="minorHAnsi"/>
          <w:color w:val="auto"/>
        </w:rPr>
        <w:t>/s</w:t>
      </w:r>
      <w:r w:rsidR="00427F6D">
        <w:rPr>
          <w:rFonts w:asciiTheme="minorHAnsi" w:hAnsiTheme="minorHAnsi" w:cstheme="minorHAnsi"/>
          <w:color w:val="auto"/>
        </w:rPr>
        <w:t xml:space="preserve"> </w:t>
      </w:r>
      <w:r>
        <w:rPr>
          <w:rFonts w:asciiTheme="minorHAnsi" w:hAnsiTheme="minorHAnsi" w:cstheme="minorHAnsi"/>
          <w:color w:val="auto"/>
        </w:rPr>
        <w:t>visit the location and report findin</w:t>
      </w:r>
      <w:r w:rsidR="00F74CD0">
        <w:rPr>
          <w:rFonts w:asciiTheme="minorHAnsi" w:hAnsiTheme="minorHAnsi" w:cstheme="minorHAnsi"/>
          <w:color w:val="auto"/>
        </w:rPr>
        <w:t>g</w:t>
      </w:r>
      <w:r>
        <w:rPr>
          <w:rFonts w:asciiTheme="minorHAnsi" w:hAnsiTheme="minorHAnsi" w:cstheme="minorHAnsi"/>
          <w:color w:val="auto"/>
        </w:rPr>
        <w:t xml:space="preserve">s to all </w:t>
      </w:r>
      <w:r w:rsidR="00F74CD0">
        <w:rPr>
          <w:rFonts w:asciiTheme="minorHAnsi" w:hAnsiTheme="minorHAnsi" w:cstheme="minorHAnsi"/>
          <w:color w:val="auto"/>
        </w:rPr>
        <w:t>C</w:t>
      </w:r>
      <w:r>
        <w:rPr>
          <w:rFonts w:asciiTheme="minorHAnsi" w:hAnsiTheme="minorHAnsi" w:cstheme="minorHAnsi"/>
          <w:color w:val="auto"/>
        </w:rPr>
        <w:t>ouncil</w:t>
      </w:r>
      <w:r w:rsidR="00427F6D">
        <w:rPr>
          <w:rFonts w:asciiTheme="minorHAnsi" w:hAnsiTheme="minorHAnsi" w:cstheme="minorHAnsi"/>
          <w:color w:val="auto"/>
        </w:rPr>
        <w:t>l</w:t>
      </w:r>
      <w:r>
        <w:rPr>
          <w:rFonts w:asciiTheme="minorHAnsi" w:hAnsiTheme="minorHAnsi" w:cstheme="minorHAnsi"/>
          <w:color w:val="auto"/>
        </w:rPr>
        <w:t xml:space="preserve">ors </w:t>
      </w:r>
      <w:r w:rsidR="00F74CD0">
        <w:rPr>
          <w:rFonts w:asciiTheme="minorHAnsi" w:hAnsiTheme="minorHAnsi" w:cstheme="minorHAnsi"/>
          <w:color w:val="auto"/>
        </w:rPr>
        <w:t>and</w:t>
      </w:r>
      <w:r>
        <w:rPr>
          <w:rFonts w:asciiTheme="minorHAnsi" w:hAnsiTheme="minorHAnsi" w:cstheme="minorHAnsi"/>
          <w:color w:val="auto"/>
        </w:rPr>
        <w:t xml:space="preserve"> the </w:t>
      </w:r>
      <w:r w:rsidR="00F74CD0">
        <w:rPr>
          <w:rFonts w:asciiTheme="minorHAnsi" w:hAnsiTheme="minorHAnsi" w:cstheme="minorHAnsi"/>
          <w:color w:val="auto"/>
        </w:rPr>
        <w:t>C</w:t>
      </w:r>
      <w:r>
        <w:rPr>
          <w:rFonts w:asciiTheme="minorHAnsi" w:hAnsiTheme="minorHAnsi" w:cstheme="minorHAnsi"/>
          <w:color w:val="auto"/>
        </w:rPr>
        <w:t>lerk.</w:t>
      </w:r>
    </w:p>
    <w:p w14:paraId="08CB4F6B" w14:textId="6D2A2640" w:rsidR="00BB08EA" w:rsidRDefault="00F74CD0" w:rsidP="00BB08EA">
      <w:pPr>
        <w:pStyle w:val="ListParagraph"/>
        <w:numPr>
          <w:ilvl w:val="0"/>
          <w:numId w:val="1"/>
        </w:numPr>
        <w:jc w:val="both"/>
        <w:rPr>
          <w:rFonts w:asciiTheme="minorHAnsi" w:hAnsiTheme="minorHAnsi" w:cstheme="minorHAnsi"/>
          <w:color w:val="auto"/>
        </w:rPr>
      </w:pPr>
      <w:r>
        <w:rPr>
          <w:rFonts w:asciiTheme="minorHAnsi" w:hAnsiTheme="minorHAnsi" w:cstheme="minorHAnsi"/>
          <w:color w:val="auto"/>
        </w:rPr>
        <w:t>Council</w:t>
      </w:r>
      <w:r w:rsidR="00427F6D">
        <w:rPr>
          <w:rFonts w:asciiTheme="minorHAnsi" w:hAnsiTheme="minorHAnsi" w:cstheme="minorHAnsi"/>
          <w:color w:val="auto"/>
        </w:rPr>
        <w:t>l</w:t>
      </w:r>
      <w:r>
        <w:rPr>
          <w:rFonts w:asciiTheme="minorHAnsi" w:hAnsiTheme="minorHAnsi" w:cstheme="minorHAnsi"/>
          <w:color w:val="auto"/>
        </w:rPr>
        <w:t>ors</w:t>
      </w:r>
      <w:r w:rsidR="00BB08EA">
        <w:rPr>
          <w:rFonts w:asciiTheme="minorHAnsi" w:hAnsiTheme="minorHAnsi" w:cstheme="minorHAnsi"/>
          <w:color w:val="auto"/>
        </w:rPr>
        <w:t xml:space="preserve"> </w:t>
      </w:r>
      <w:r>
        <w:rPr>
          <w:rFonts w:asciiTheme="minorHAnsi" w:hAnsiTheme="minorHAnsi" w:cstheme="minorHAnsi"/>
          <w:color w:val="auto"/>
        </w:rPr>
        <w:t>inform the Clerk of their comments, support or objection within the specified timescale.</w:t>
      </w:r>
    </w:p>
    <w:p w14:paraId="18CE11A7" w14:textId="0B21AD69" w:rsidR="00F74CD0" w:rsidRDefault="00F74CD0" w:rsidP="00BB08EA">
      <w:pPr>
        <w:pStyle w:val="ListParagraph"/>
        <w:numPr>
          <w:ilvl w:val="0"/>
          <w:numId w:val="1"/>
        </w:numPr>
        <w:jc w:val="both"/>
        <w:rPr>
          <w:rFonts w:asciiTheme="minorHAnsi" w:hAnsiTheme="minorHAnsi" w:cstheme="minorHAnsi"/>
          <w:color w:val="auto"/>
        </w:rPr>
      </w:pPr>
      <w:r>
        <w:rPr>
          <w:rFonts w:asciiTheme="minorHAnsi" w:hAnsiTheme="minorHAnsi" w:cstheme="minorHAnsi"/>
          <w:color w:val="auto"/>
        </w:rPr>
        <w:t>Based on the replies received, and using a simple majority voting method, the Clerk will submit the Council’s response to North Norfolk District Council.</w:t>
      </w:r>
    </w:p>
    <w:p w14:paraId="5079E71F" w14:textId="4AEA57C4" w:rsidR="00F74CD0" w:rsidRDefault="00F74CD0" w:rsidP="009D4898">
      <w:pPr>
        <w:pStyle w:val="ListParagraph"/>
        <w:numPr>
          <w:ilvl w:val="0"/>
          <w:numId w:val="1"/>
        </w:numPr>
        <w:jc w:val="both"/>
        <w:rPr>
          <w:rFonts w:asciiTheme="minorHAnsi" w:hAnsiTheme="minorHAnsi" w:cstheme="minorHAnsi"/>
          <w:color w:val="auto"/>
        </w:rPr>
      </w:pPr>
      <w:r>
        <w:rPr>
          <w:rFonts w:asciiTheme="minorHAnsi" w:hAnsiTheme="minorHAnsi" w:cstheme="minorHAnsi"/>
          <w:color w:val="auto"/>
        </w:rPr>
        <w:t xml:space="preserve">At the next meeting of the Parish Council, the response of the </w:t>
      </w:r>
      <w:r w:rsidR="00D0679F">
        <w:rPr>
          <w:rFonts w:asciiTheme="minorHAnsi" w:hAnsiTheme="minorHAnsi" w:cstheme="minorHAnsi"/>
          <w:color w:val="auto"/>
        </w:rPr>
        <w:t>C</w:t>
      </w:r>
      <w:r>
        <w:rPr>
          <w:rFonts w:asciiTheme="minorHAnsi" w:hAnsiTheme="minorHAnsi" w:cstheme="minorHAnsi"/>
          <w:color w:val="auto"/>
        </w:rPr>
        <w:t>ouncil will be noted in the minutes.</w:t>
      </w:r>
    </w:p>
    <w:p w14:paraId="7F8128FA" w14:textId="77777777" w:rsidR="00F74CD0" w:rsidRDefault="00F74CD0" w:rsidP="009D4898">
      <w:pPr>
        <w:jc w:val="both"/>
        <w:rPr>
          <w:rFonts w:asciiTheme="minorHAnsi" w:eastAsia="Arial" w:hAnsiTheme="minorHAnsi" w:cstheme="minorHAnsi"/>
          <w:b/>
          <w:color w:val="auto"/>
        </w:rPr>
      </w:pPr>
    </w:p>
    <w:p w14:paraId="74804650" w14:textId="2A404AC5" w:rsidR="009D4898" w:rsidRPr="00C5630A" w:rsidRDefault="00974E62" w:rsidP="009D4898">
      <w:pPr>
        <w:jc w:val="both"/>
        <w:rPr>
          <w:rFonts w:asciiTheme="minorHAnsi" w:eastAsia="Arial" w:hAnsiTheme="minorHAnsi" w:cstheme="minorHAnsi"/>
          <w:b/>
          <w:color w:val="auto"/>
        </w:rPr>
      </w:pPr>
      <w:r w:rsidRPr="00C5630A">
        <w:rPr>
          <w:rFonts w:asciiTheme="minorHAnsi" w:eastAsia="Arial" w:hAnsiTheme="minorHAnsi" w:cstheme="minorHAnsi"/>
          <w:b/>
          <w:color w:val="auto"/>
        </w:rPr>
        <w:t>Responses to Planning Applications</w:t>
      </w:r>
    </w:p>
    <w:p w14:paraId="7C30D4EE" w14:textId="77777777" w:rsidR="00974E62" w:rsidRPr="00C5630A" w:rsidRDefault="00974E62" w:rsidP="009D4898">
      <w:pPr>
        <w:jc w:val="both"/>
        <w:rPr>
          <w:rFonts w:asciiTheme="minorHAnsi" w:hAnsiTheme="minorHAnsi" w:cstheme="minorHAnsi"/>
          <w:color w:val="auto"/>
        </w:rPr>
      </w:pPr>
    </w:p>
    <w:p w14:paraId="78165528" w14:textId="7EE5A9DA" w:rsidR="009D4898" w:rsidRPr="00C5630A" w:rsidRDefault="009D4898" w:rsidP="009D4898">
      <w:pPr>
        <w:jc w:val="both"/>
        <w:rPr>
          <w:rFonts w:asciiTheme="minorHAnsi" w:eastAsia="Arial" w:hAnsiTheme="minorHAnsi" w:cstheme="minorHAnsi"/>
          <w:color w:val="auto"/>
        </w:rPr>
      </w:pPr>
      <w:r w:rsidRPr="00C5630A">
        <w:rPr>
          <w:rFonts w:asciiTheme="minorHAnsi" w:hAnsiTheme="minorHAnsi" w:cstheme="minorHAnsi"/>
          <w:color w:val="auto"/>
        </w:rPr>
        <w:t>The Parish Council will consider applications in line with the District Council’s Planning Policy guidelines</w:t>
      </w:r>
      <w:r w:rsidR="00974E62" w:rsidRPr="00C5630A">
        <w:rPr>
          <w:rFonts w:asciiTheme="minorHAnsi" w:hAnsiTheme="minorHAnsi" w:cstheme="minorHAnsi"/>
          <w:color w:val="auto"/>
        </w:rPr>
        <w:t xml:space="preserve"> (The Local Plan – Core Policies), the National Planning Policy </w:t>
      </w:r>
      <w:r w:rsidR="00974E62" w:rsidRPr="0092754B">
        <w:rPr>
          <w:rFonts w:asciiTheme="minorHAnsi" w:hAnsiTheme="minorHAnsi" w:cstheme="minorHAnsi"/>
          <w:color w:val="auto"/>
        </w:rPr>
        <w:t xml:space="preserve">Framework </w:t>
      </w:r>
      <w:r w:rsidR="00427F6D" w:rsidRPr="0092754B">
        <w:rPr>
          <w:rFonts w:asciiTheme="minorHAnsi" w:hAnsiTheme="minorHAnsi" w:cstheme="minorHAnsi"/>
          <w:color w:val="auto"/>
        </w:rPr>
        <w:t>2019 and</w:t>
      </w:r>
      <w:r w:rsidRPr="00C5630A">
        <w:rPr>
          <w:rFonts w:asciiTheme="minorHAnsi" w:hAnsiTheme="minorHAnsi" w:cstheme="minorHAnsi"/>
          <w:color w:val="auto"/>
        </w:rPr>
        <w:t xml:space="preserve"> “material consideration” which includes, but is not limited to:</w:t>
      </w:r>
    </w:p>
    <w:p w14:paraId="0BCDE788" w14:textId="77777777" w:rsidR="009D4898" w:rsidRPr="00C5630A" w:rsidRDefault="009D4898" w:rsidP="009D4898">
      <w:pPr>
        <w:jc w:val="both"/>
        <w:rPr>
          <w:rFonts w:asciiTheme="minorHAnsi" w:eastAsia="Arial" w:hAnsiTheme="minorHAnsi" w:cstheme="minorHAnsi"/>
          <w:color w:val="auto"/>
        </w:rPr>
      </w:pPr>
    </w:p>
    <w:p w14:paraId="7537F397" w14:textId="77777777" w:rsidR="009D4898" w:rsidRPr="00C5630A" w:rsidRDefault="009D4898" w:rsidP="009D4898">
      <w:pPr>
        <w:jc w:val="both"/>
        <w:rPr>
          <w:rFonts w:asciiTheme="minorHAnsi" w:eastAsia="Arial" w:hAnsiTheme="minorHAnsi" w:cstheme="minorHAnsi"/>
          <w:color w:val="auto"/>
        </w:rPr>
      </w:pPr>
      <w:r w:rsidRPr="00C5630A">
        <w:rPr>
          <w:rFonts w:asciiTheme="minorHAnsi" w:hAnsiTheme="minorHAnsi" w:cstheme="minorHAnsi"/>
          <w:color w:val="auto"/>
        </w:rPr>
        <w:t>amenity, appearance of the development, conservation, design, effect on wildlife, highway safety, historic buildings, loss of light or privacy, noise, overshadowing of your home, traffic and parking issues, loss of sunlight.</w:t>
      </w:r>
    </w:p>
    <w:p w14:paraId="7E88E7FB" w14:textId="77777777" w:rsidR="009D4898" w:rsidRPr="00C5630A" w:rsidRDefault="009D4898" w:rsidP="009D4898">
      <w:pPr>
        <w:jc w:val="both"/>
        <w:rPr>
          <w:rFonts w:asciiTheme="minorHAnsi" w:eastAsia="Arial" w:hAnsiTheme="minorHAnsi" w:cstheme="minorHAnsi"/>
          <w:color w:val="auto"/>
        </w:rPr>
      </w:pPr>
    </w:p>
    <w:p w14:paraId="65387966" w14:textId="77777777" w:rsidR="009D4898" w:rsidRPr="00C5630A" w:rsidRDefault="009D4898" w:rsidP="009D4898">
      <w:pPr>
        <w:jc w:val="both"/>
        <w:rPr>
          <w:rFonts w:asciiTheme="minorHAnsi" w:eastAsia="Arial" w:hAnsiTheme="minorHAnsi" w:cstheme="minorHAnsi"/>
          <w:color w:val="auto"/>
        </w:rPr>
      </w:pPr>
      <w:r w:rsidRPr="00C5630A">
        <w:rPr>
          <w:rFonts w:asciiTheme="minorHAnsi" w:hAnsiTheme="minorHAnsi" w:cstheme="minorHAnsi"/>
          <w:color w:val="auto"/>
        </w:rPr>
        <w:t>Issues which cannot be taken into account are civil matters and include:</w:t>
      </w:r>
    </w:p>
    <w:p w14:paraId="42962994" w14:textId="4FD73000" w:rsidR="009D4898" w:rsidRDefault="009D4898" w:rsidP="009D4898">
      <w:pPr>
        <w:jc w:val="both"/>
        <w:rPr>
          <w:rFonts w:asciiTheme="minorHAnsi" w:hAnsiTheme="minorHAnsi" w:cstheme="minorHAnsi"/>
          <w:color w:val="auto"/>
        </w:rPr>
      </w:pPr>
      <w:r w:rsidRPr="00C5630A">
        <w:rPr>
          <w:rFonts w:asciiTheme="minorHAnsi" w:hAnsiTheme="minorHAnsi" w:cstheme="minorHAnsi"/>
          <w:color w:val="auto"/>
        </w:rPr>
        <w:t>boundary disputes, construction noise, effect on property values, loss of view, private rights</w:t>
      </w:r>
    </w:p>
    <w:p w14:paraId="0D594ECA" w14:textId="3630463E" w:rsidR="007A35FF" w:rsidRDefault="007A35FF" w:rsidP="009D4898">
      <w:pPr>
        <w:jc w:val="both"/>
        <w:rPr>
          <w:rFonts w:asciiTheme="minorHAnsi" w:hAnsiTheme="minorHAnsi" w:cstheme="minorHAnsi"/>
          <w:color w:val="auto"/>
        </w:rPr>
      </w:pPr>
    </w:p>
    <w:p w14:paraId="7A651E48" w14:textId="0C85804E" w:rsidR="007A35FF" w:rsidRDefault="007A35FF" w:rsidP="009D4898">
      <w:pPr>
        <w:jc w:val="both"/>
        <w:rPr>
          <w:rFonts w:asciiTheme="minorHAnsi" w:hAnsiTheme="minorHAnsi" w:cstheme="minorHAnsi"/>
          <w:b/>
          <w:bCs/>
          <w:color w:val="auto"/>
        </w:rPr>
      </w:pPr>
      <w:r w:rsidRPr="007A35FF">
        <w:rPr>
          <w:rFonts w:asciiTheme="minorHAnsi" w:hAnsiTheme="minorHAnsi" w:cstheme="minorHAnsi"/>
          <w:b/>
          <w:bCs/>
          <w:color w:val="auto"/>
        </w:rPr>
        <w:t>Lighting Statement</w:t>
      </w:r>
    </w:p>
    <w:p w14:paraId="3943CF31" w14:textId="491C561E" w:rsidR="007A35FF" w:rsidRDefault="007A35FF" w:rsidP="009D4898">
      <w:pPr>
        <w:jc w:val="both"/>
        <w:rPr>
          <w:rFonts w:asciiTheme="minorHAnsi" w:hAnsiTheme="minorHAnsi" w:cstheme="minorHAnsi"/>
          <w:color w:val="auto"/>
        </w:rPr>
      </w:pPr>
      <w:r>
        <w:rPr>
          <w:rFonts w:asciiTheme="minorHAnsi" w:hAnsiTheme="minorHAnsi" w:cstheme="minorHAnsi"/>
          <w:color w:val="auto"/>
        </w:rPr>
        <w:t>For all applications the Parish Council either ‘support’ or have ‘no objection’ to the following will be noted in responses submitted to NNDC:</w:t>
      </w:r>
    </w:p>
    <w:p w14:paraId="676E50F9" w14:textId="25EB7A4F" w:rsidR="007A35FF" w:rsidRDefault="007A35FF" w:rsidP="009D4898">
      <w:pPr>
        <w:jc w:val="both"/>
        <w:rPr>
          <w:rFonts w:asciiTheme="minorHAnsi" w:hAnsiTheme="minorHAnsi" w:cstheme="minorHAnsi"/>
          <w:color w:val="auto"/>
        </w:rPr>
      </w:pPr>
    </w:p>
    <w:p w14:paraId="3ECFE09A" w14:textId="77777777" w:rsidR="007A35FF" w:rsidRPr="001A40E4" w:rsidRDefault="007A35FF" w:rsidP="007A35FF">
      <w:pPr>
        <w:rPr>
          <w:rFonts w:ascii="Calibri" w:hAnsi="Calibri" w:cs="Calibri"/>
          <w:i/>
          <w:iCs/>
          <w:color w:val="auto"/>
        </w:rPr>
      </w:pPr>
      <w:bookmarkStart w:id="0" w:name="_Hlk23934135"/>
      <w:r w:rsidRPr="001A40E4">
        <w:rPr>
          <w:rFonts w:ascii="Calibri" w:hAnsi="Calibri" w:cs="Calibri"/>
          <w:i/>
          <w:iCs/>
          <w:color w:val="auto"/>
        </w:rPr>
        <w:t xml:space="preserve">The National Planning Policy Framework (NPPF) Clause 180c and Norfolk County Council‘s Environmental Lighting Zones Policy both </w:t>
      </w:r>
      <w:proofErr w:type="spellStart"/>
      <w:r w:rsidRPr="001A40E4">
        <w:rPr>
          <w:rFonts w:ascii="Calibri" w:hAnsi="Calibri" w:cs="Calibri"/>
          <w:i/>
          <w:iCs/>
          <w:color w:val="auto"/>
        </w:rPr>
        <w:t>recognise</w:t>
      </w:r>
      <w:proofErr w:type="spellEnd"/>
      <w:r w:rsidRPr="001A40E4">
        <w:rPr>
          <w:rFonts w:ascii="Calibri" w:hAnsi="Calibri" w:cs="Calibri"/>
          <w:i/>
          <w:iCs/>
          <w:color w:val="auto"/>
        </w:rPr>
        <w:t xml:space="preserve"> the importance of preserving dark landscapes and dark skies. In order to </w:t>
      </w:r>
      <w:proofErr w:type="spellStart"/>
      <w:r w:rsidRPr="001A40E4">
        <w:rPr>
          <w:rFonts w:ascii="Calibri" w:hAnsi="Calibri" w:cs="Calibri"/>
          <w:i/>
          <w:iCs/>
          <w:color w:val="auto"/>
        </w:rPr>
        <w:t>minimise</w:t>
      </w:r>
      <w:proofErr w:type="spellEnd"/>
      <w:r w:rsidRPr="001A40E4">
        <w:rPr>
          <w:rFonts w:ascii="Calibri" w:hAnsi="Calibri" w:cs="Calibri"/>
          <w:i/>
          <w:iCs/>
          <w:color w:val="auto"/>
        </w:rPr>
        <w:t xml:space="preserve"> light pollution, we request that any outdoor lights associated with this proposed development should be:</w:t>
      </w:r>
    </w:p>
    <w:p w14:paraId="47E85607" w14:textId="77777777" w:rsidR="007A35FF" w:rsidRPr="001A40E4" w:rsidRDefault="007A35FF" w:rsidP="007A35FF">
      <w:pPr>
        <w:rPr>
          <w:rFonts w:ascii="Calibri" w:hAnsi="Calibri" w:cs="Calibri"/>
          <w:i/>
          <w:iCs/>
          <w:color w:val="auto"/>
        </w:rPr>
      </w:pPr>
      <w:r w:rsidRPr="001A40E4">
        <w:rPr>
          <w:rFonts w:ascii="Calibri" w:hAnsi="Calibri" w:cs="Calibri"/>
          <w:i/>
          <w:iCs/>
          <w:color w:val="auto"/>
        </w:rPr>
        <w:t>1) fully shielded (enclosed in full cut-off flat glass fitments)</w:t>
      </w:r>
    </w:p>
    <w:p w14:paraId="37391B77" w14:textId="77777777" w:rsidR="007A35FF" w:rsidRPr="001A40E4" w:rsidRDefault="007A35FF" w:rsidP="007A35FF">
      <w:pPr>
        <w:rPr>
          <w:rFonts w:ascii="Calibri" w:hAnsi="Calibri" w:cs="Calibri"/>
          <w:i/>
          <w:iCs/>
          <w:color w:val="auto"/>
          <w:lang w:eastAsia="en-GB"/>
        </w:rPr>
      </w:pPr>
      <w:r w:rsidRPr="001A40E4">
        <w:rPr>
          <w:rFonts w:ascii="Calibri" w:hAnsi="Calibri" w:cs="Calibri"/>
          <w:i/>
          <w:iCs/>
          <w:color w:val="auto"/>
        </w:rPr>
        <w:t>2) directed downwards (mounted horizontally to the ground and not tilted upwards)</w:t>
      </w:r>
    </w:p>
    <w:p w14:paraId="24DF84AA" w14:textId="77777777" w:rsidR="007A35FF" w:rsidRPr="001A40E4" w:rsidRDefault="007A35FF" w:rsidP="007A35FF">
      <w:pPr>
        <w:rPr>
          <w:rFonts w:ascii="Calibri" w:hAnsi="Calibri" w:cs="Calibri"/>
          <w:i/>
          <w:iCs/>
          <w:color w:val="auto"/>
        </w:rPr>
      </w:pPr>
      <w:r w:rsidRPr="001A40E4">
        <w:rPr>
          <w:rFonts w:ascii="Calibri" w:hAnsi="Calibri" w:cs="Calibri"/>
          <w:i/>
          <w:iCs/>
          <w:color w:val="auto"/>
        </w:rPr>
        <w:t>3) switched on only when needed (no dusk to dawn lamps)</w:t>
      </w:r>
    </w:p>
    <w:p w14:paraId="7FC82E9A" w14:textId="65711001" w:rsidR="00BB08EA" w:rsidRDefault="007A35FF" w:rsidP="0092754B">
      <w:pPr>
        <w:rPr>
          <w:rFonts w:ascii="Calibri" w:hAnsi="Calibri" w:cs="Calibri"/>
          <w:i/>
          <w:iCs/>
          <w:color w:val="auto"/>
        </w:rPr>
      </w:pPr>
      <w:r w:rsidRPr="001A40E4">
        <w:rPr>
          <w:rFonts w:ascii="Calibri" w:hAnsi="Calibri" w:cs="Calibri"/>
          <w:i/>
          <w:iCs/>
          <w:color w:val="auto"/>
        </w:rPr>
        <w:t>4) white light low-energy lamps (LED) and not orange or pink sodium sources</w:t>
      </w:r>
      <w:bookmarkEnd w:id="0"/>
    </w:p>
    <w:p w14:paraId="3D7FE3AF" w14:textId="77777777" w:rsidR="0092754B" w:rsidRPr="0092754B" w:rsidRDefault="0092754B" w:rsidP="0092754B">
      <w:pPr>
        <w:rPr>
          <w:rFonts w:ascii="Calibri" w:hAnsi="Calibri" w:cs="Calibri"/>
          <w:i/>
          <w:iCs/>
          <w:color w:val="auto"/>
        </w:rPr>
      </w:pPr>
    </w:p>
    <w:p w14:paraId="72FA98FD" w14:textId="12CC2962" w:rsidR="00011F6A" w:rsidRPr="00C5630A" w:rsidRDefault="00011F6A" w:rsidP="009D4898">
      <w:pPr>
        <w:jc w:val="both"/>
        <w:rPr>
          <w:rFonts w:asciiTheme="minorHAnsi" w:hAnsiTheme="minorHAnsi" w:cstheme="minorHAnsi"/>
          <w:color w:val="auto"/>
        </w:rPr>
      </w:pPr>
    </w:p>
    <w:p w14:paraId="3D5C57AA" w14:textId="457E5D12" w:rsidR="00011F6A" w:rsidRPr="00C5630A" w:rsidRDefault="00011F6A" w:rsidP="009D4898">
      <w:pPr>
        <w:jc w:val="both"/>
        <w:rPr>
          <w:rFonts w:asciiTheme="minorHAnsi" w:eastAsia="Arial" w:hAnsiTheme="minorHAnsi" w:cstheme="minorHAnsi"/>
          <w:color w:val="auto"/>
        </w:rPr>
      </w:pPr>
      <w:r w:rsidRPr="00C5630A">
        <w:rPr>
          <w:rFonts w:asciiTheme="minorHAnsi" w:hAnsiTheme="minorHAnsi" w:cstheme="minorHAnsi"/>
          <w:color w:val="auto"/>
        </w:rPr>
        <w:t>A Planning Application of significance may require to be considered at a specially convened meeting of the Parish Council.  The Chair will make a decision concerning this.</w:t>
      </w:r>
    </w:p>
    <w:p w14:paraId="0EF979E2" w14:textId="77777777" w:rsidR="00974E62" w:rsidRPr="00C5630A" w:rsidRDefault="00974E62" w:rsidP="009D4898">
      <w:pPr>
        <w:jc w:val="both"/>
        <w:rPr>
          <w:rFonts w:asciiTheme="minorHAnsi" w:hAnsiTheme="minorHAnsi" w:cstheme="minorHAnsi"/>
          <w:color w:val="auto"/>
        </w:rPr>
      </w:pPr>
    </w:p>
    <w:p w14:paraId="7E4FD0F5" w14:textId="4555DE92" w:rsidR="0092754B" w:rsidRPr="00160967" w:rsidRDefault="0092754B" w:rsidP="009D4898">
      <w:pPr>
        <w:jc w:val="both"/>
        <w:rPr>
          <w:rFonts w:asciiTheme="minorHAnsi" w:eastAsia="Arial" w:hAnsiTheme="minorHAnsi" w:cstheme="minorHAnsi"/>
          <w:color w:val="auto"/>
        </w:rPr>
      </w:pPr>
    </w:p>
    <w:p w14:paraId="25DC15C3" w14:textId="603D7A87" w:rsidR="0092754B" w:rsidRDefault="0092754B" w:rsidP="009D4898">
      <w:pPr>
        <w:jc w:val="both"/>
        <w:rPr>
          <w:rFonts w:asciiTheme="minorHAnsi" w:hAnsiTheme="minorHAnsi" w:cstheme="minorHAnsi"/>
          <w:color w:val="auto"/>
        </w:rPr>
      </w:pPr>
      <w:r>
        <w:rPr>
          <w:rFonts w:asciiTheme="minorHAnsi" w:hAnsiTheme="minorHAnsi" w:cstheme="minorHAnsi"/>
          <w:color w:val="auto"/>
        </w:rPr>
        <w:t>Policy reviewed – October 2021</w:t>
      </w:r>
    </w:p>
    <w:p w14:paraId="790317B0" w14:textId="6E4E8AEF" w:rsidR="009D4898" w:rsidRDefault="00C5630A" w:rsidP="009D4898">
      <w:pPr>
        <w:jc w:val="both"/>
        <w:rPr>
          <w:rFonts w:asciiTheme="minorHAnsi" w:hAnsiTheme="minorHAnsi" w:cstheme="minorHAnsi"/>
          <w:color w:val="auto"/>
        </w:rPr>
      </w:pPr>
      <w:r>
        <w:rPr>
          <w:rFonts w:asciiTheme="minorHAnsi" w:hAnsiTheme="minorHAnsi" w:cstheme="minorHAnsi"/>
          <w:color w:val="auto"/>
        </w:rPr>
        <w:t xml:space="preserve">Adopted </w:t>
      </w:r>
      <w:r w:rsidR="00286597">
        <w:rPr>
          <w:rFonts w:asciiTheme="minorHAnsi" w:hAnsiTheme="minorHAnsi" w:cstheme="minorHAnsi"/>
          <w:color w:val="auto"/>
        </w:rPr>
        <w:t>15</w:t>
      </w:r>
      <w:r w:rsidR="00286597" w:rsidRPr="00286597">
        <w:rPr>
          <w:rFonts w:asciiTheme="minorHAnsi" w:hAnsiTheme="minorHAnsi" w:cstheme="minorHAnsi"/>
          <w:color w:val="auto"/>
          <w:vertAlign w:val="superscript"/>
        </w:rPr>
        <w:t>th</w:t>
      </w:r>
      <w:r w:rsidR="00286597">
        <w:rPr>
          <w:rFonts w:asciiTheme="minorHAnsi" w:hAnsiTheme="minorHAnsi" w:cstheme="minorHAnsi"/>
          <w:color w:val="auto"/>
        </w:rPr>
        <w:t xml:space="preserve"> May 2019</w:t>
      </w:r>
    </w:p>
    <w:p w14:paraId="2FEDF44E" w14:textId="758F6364" w:rsidR="007A35FF" w:rsidRPr="00C5630A" w:rsidRDefault="007A35FF" w:rsidP="009D4898">
      <w:pPr>
        <w:jc w:val="both"/>
        <w:rPr>
          <w:rFonts w:asciiTheme="minorHAnsi" w:eastAsia="Arial" w:hAnsiTheme="minorHAnsi" w:cstheme="minorHAnsi"/>
          <w:color w:val="auto"/>
        </w:rPr>
      </w:pPr>
      <w:r>
        <w:rPr>
          <w:rFonts w:asciiTheme="minorHAnsi" w:hAnsiTheme="minorHAnsi" w:cstheme="minorHAnsi"/>
          <w:color w:val="auto"/>
        </w:rPr>
        <w:t>Amended to add Lighting Statement November 2019</w:t>
      </w:r>
    </w:p>
    <w:p w14:paraId="06B0ACD5" w14:textId="77777777" w:rsidR="009D4898" w:rsidRPr="00C5630A" w:rsidRDefault="009D4898" w:rsidP="009D4898">
      <w:pPr>
        <w:jc w:val="both"/>
        <w:rPr>
          <w:rFonts w:asciiTheme="minorHAnsi" w:eastAsia="Arial" w:hAnsiTheme="minorHAnsi" w:cstheme="minorHAnsi"/>
          <w:color w:val="auto"/>
        </w:rPr>
      </w:pPr>
      <w:r w:rsidRPr="00C5630A">
        <w:rPr>
          <w:rFonts w:asciiTheme="minorHAnsi" w:eastAsia="Arial" w:hAnsiTheme="minorHAnsi" w:cstheme="minorHAnsi"/>
          <w:color w:val="auto"/>
        </w:rPr>
        <w:t xml:space="preserve">                                           </w:t>
      </w:r>
    </w:p>
    <w:p w14:paraId="42E31E74" w14:textId="77777777" w:rsidR="009D4898" w:rsidRPr="00C5630A" w:rsidRDefault="009D4898" w:rsidP="009D4898">
      <w:pPr>
        <w:jc w:val="both"/>
        <w:rPr>
          <w:rFonts w:asciiTheme="minorHAnsi" w:eastAsia="Arial" w:hAnsiTheme="minorHAnsi" w:cstheme="minorHAnsi"/>
          <w:color w:val="auto"/>
        </w:rPr>
      </w:pPr>
    </w:p>
    <w:p w14:paraId="1E140F06" w14:textId="44D11381" w:rsidR="009D4898" w:rsidRPr="00C5630A" w:rsidRDefault="009D4898" w:rsidP="009D4898">
      <w:pPr>
        <w:jc w:val="both"/>
        <w:rPr>
          <w:rFonts w:asciiTheme="minorHAnsi" w:eastAsia="Arial" w:hAnsiTheme="minorHAnsi" w:cstheme="minorHAnsi"/>
          <w:color w:val="auto"/>
        </w:rPr>
      </w:pPr>
      <w:r w:rsidRPr="00C5630A">
        <w:rPr>
          <w:rFonts w:asciiTheme="minorHAnsi" w:hAnsiTheme="minorHAnsi" w:cstheme="minorHAnsi"/>
          <w:color w:val="auto"/>
        </w:rPr>
        <w:t>Policy review dat</w:t>
      </w:r>
      <w:r w:rsidR="00C5630A">
        <w:rPr>
          <w:rFonts w:asciiTheme="minorHAnsi" w:hAnsiTheme="minorHAnsi" w:cstheme="minorHAnsi"/>
          <w:color w:val="auto"/>
        </w:rPr>
        <w:t>e</w:t>
      </w:r>
      <w:r w:rsidR="00286597">
        <w:rPr>
          <w:rFonts w:asciiTheme="minorHAnsi" w:hAnsiTheme="minorHAnsi" w:cstheme="minorHAnsi"/>
          <w:color w:val="auto"/>
        </w:rPr>
        <w:t xml:space="preserve"> </w:t>
      </w:r>
      <w:r w:rsidR="0092754B">
        <w:rPr>
          <w:rFonts w:asciiTheme="minorHAnsi" w:hAnsiTheme="minorHAnsi" w:cstheme="minorHAnsi"/>
          <w:color w:val="auto"/>
        </w:rPr>
        <w:t>October</w:t>
      </w:r>
      <w:r w:rsidR="00286597">
        <w:rPr>
          <w:rFonts w:asciiTheme="minorHAnsi" w:hAnsiTheme="minorHAnsi" w:cstheme="minorHAnsi"/>
          <w:color w:val="auto"/>
        </w:rPr>
        <w:t xml:space="preserve"> 202</w:t>
      </w:r>
      <w:r w:rsidR="0092754B">
        <w:rPr>
          <w:rFonts w:asciiTheme="minorHAnsi" w:hAnsiTheme="minorHAnsi" w:cstheme="minorHAnsi"/>
          <w:color w:val="auto"/>
        </w:rPr>
        <w:t>2</w:t>
      </w:r>
    </w:p>
    <w:p w14:paraId="1667E39D" w14:textId="46567970" w:rsidR="009D4898" w:rsidRPr="00C5630A" w:rsidRDefault="009D4898" w:rsidP="009D4898">
      <w:pPr>
        <w:jc w:val="both"/>
        <w:rPr>
          <w:rFonts w:asciiTheme="minorHAnsi" w:eastAsia="Arial" w:hAnsiTheme="minorHAnsi" w:cstheme="minorHAnsi"/>
          <w:color w:val="auto"/>
        </w:rPr>
      </w:pPr>
      <w:r w:rsidRPr="00C5630A">
        <w:rPr>
          <w:rFonts w:asciiTheme="minorHAnsi" w:eastAsia="Arial" w:hAnsiTheme="minorHAnsi" w:cstheme="minorHAnsi"/>
          <w:color w:val="auto"/>
        </w:rPr>
        <w:t xml:space="preserve">                                                                    </w:t>
      </w:r>
    </w:p>
    <w:sectPr w:rsidR="009D4898" w:rsidRPr="00C5630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4A26" w14:textId="77777777" w:rsidR="002F789D" w:rsidRDefault="002F789D" w:rsidP="00184CEC">
      <w:r>
        <w:separator/>
      </w:r>
    </w:p>
  </w:endnote>
  <w:endnote w:type="continuationSeparator" w:id="0">
    <w:p w14:paraId="324EECD2" w14:textId="77777777" w:rsidR="002F789D" w:rsidRDefault="002F789D" w:rsidP="0018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654275"/>
      <w:docPartObj>
        <w:docPartGallery w:val="Page Numbers (Bottom of Page)"/>
        <w:docPartUnique/>
      </w:docPartObj>
    </w:sdtPr>
    <w:sdtEndPr>
      <w:rPr>
        <w:noProof/>
      </w:rPr>
    </w:sdtEndPr>
    <w:sdtContent>
      <w:p w14:paraId="3F6C8E49" w14:textId="5BB01368" w:rsidR="00184CEC" w:rsidRDefault="00184C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839FC1" w14:textId="77777777" w:rsidR="00184CEC" w:rsidRDefault="0018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E90C2" w14:textId="77777777" w:rsidR="002F789D" w:rsidRDefault="002F789D" w:rsidP="00184CEC">
      <w:r>
        <w:separator/>
      </w:r>
    </w:p>
  </w:footnote>
  <w:footnote w:type="continuationSeparator" w:id="0">
    <w:p w14:paraId="402BCEBC" w14:textId="77777777" w:rsidR="002F789D" w:rsidRDefault="002F789D" w:rsidP="00184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56931"/>
    <w:multiLevelType w:val="hybridMultilevel"/>
    <w:tmpl w:val="927E7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98"/>
    <w:rsid w:val="00011F6A"/>
    <w:rsid w:val="00160967"/>
    <w:rsid w:val="00184CEC"/>
    <w:rsid w:val="00286597"/>
    <w:rsid w:val="002F789D"/>
    <w:rsid w:val="00427F6D"/>
    <w:rsid w:val="00671B73"/>
    <w:rsid w:val="006842EF"/>
    <w:rsid w:val="006A4B77"/>
    <w:rsid w:val="006B1B02"/>
    <w:rsid w:val="007A35FF"/>
    <w:rsid w:val="008A7908"/>
    <w:rsid w:val="0092754B"/>
    <w:rsid w:val="00974E62"/>
    <w:rsid w:val="009D4898"/>
    <w:rsid w:val="00A34759"/>
    <w:rsid w:val="00A71C96"/>
    <w:rsid w:val="00BB08EA"/>
    <w:rsid w:val="00C5630A"/>
    <w:rsid w:val="00CA1673"/>
    <w:rsid w:val="00D0679F"/>
    <w:rsid w:val="00DF6DAB"/>
    <w:rsid w:val="00F11BFC"/>
    <w:rsid w:val="00F41F21"/>
    <w:rsid w:val="00F7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6E9F"/>
  <w15:chartTrackingRefBased/>
  <w15:docId w15:val="{72284143-9FDB-4380-9944-D57E0673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898"/>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CEC"/>
    <w:pPr>
      <w:tabs>
        <w:tab w:val="center" w:pos="4513"/>
        <w:tab w:val="right" w:pos="9026"/>
      </w:tabs>
    </w:pPr>
  </w:style>
  <w:style w:type="character" w:customStyle="1" w:styleId="HeaderChar">
    <w:name w:val="Header Char"/>
    <w:basedOn w:val="DefaultParagraphFont"/>
    <w:link w:val="Header"/>
    <w:uiPriority w:val="99"/>
    <w:rsid w:val="00184CEC"/>
    <w:rPr>
      <w:rFonts w:ascii="Times New Roman" w:eastAsia="Arial Unicode MS" w:hAnsi="Arial Unicode MS" w:cs="Arial Unicode MS"/>
      <w:color w:val="000000"/>
      <w:sz w:val="24"/>
      <w:szCs w:val="24"/>
      <w:u w:color="000000"/>
      <w:lang w:val="en-US"/>
    </w:rPr>
  </w:style>
  <w:style w:type="paragraph" w:styleId="Footer">
    <w:name w:val="footer"/>
    <w:basedOn w:val="Normal"/>
    <w:link w:val="FooterChar"/>
    <w:uiPriority w:val="99"/>
    <w:unhideWhenUsed/>
    <w:rsid w:val="00184CEC"/>
    <w:pPr>
      <w:tabs>
        <w:tab w:val="center" w:pos="4513"/>
        <w:tab w:val="right" w:pos="9026"/>
      </w:tabs>
    </w:pPr>
  </w:style>
  <w:style w:type="character" w:customStyle="1" w:styleId="FooterChar">
    <w:name w:val="Footer Char"/>
    <w:basedOn w:val="DefaultParagraphFont"/>
    <w:link w:val="Footer"/>
    <w:uiPriority w:val="99"/>
    <w:rsid w:val="00184CEC"/>
    <w:rPr>
      <w:rFonts w:ascii="Times New Roman" w:eastAsia="Arial Unicode MS" w:hAnsi="Arial Unicode MS" w:cs="Arial Unicode MS"/>
      <w:color w:val="000000"/>
      <w:sz w:val="24"/>
      <w:szCs w:val="24"/>
      <w:u w:color="000000"/>
      <w:lang w:val="en-US"/>
    </w:rPr>
  </w:style>
  <w:style w:type="paragraph" w:styleId="ListParagraph">
    <w:name w:val="List Paragraph"/>
    <w:basedOn w:val="Normal"/>
    <w:uiPriority w:val="34"/>
    <w:qFormat/>
    <w:rsid w:val="00BB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Weybourne Parish Council</cp:lastModifiedBy>
  <cp:revision>9</cp:revision>
  <cp:lastPrinted>2019-05-14T10:52:00Z</cp:lastPrinted>
  <dcterms:created xsi:type="dcterms:W3CDTF">2019-04-11T08:42:00Z</dcterms:created>
  <dcterms:modified xsi:type="dcterms:W3CDTF">2021-09-26T23:25:00Z</dcterms:modified>
</cp:coreProperties>
</file>